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D7680" w14:textId="29309D90" w:rsidR="00DD4ED7" w:rsidRDefault="008C7B5A" w:rsidP="00DD4ED7">
      <w:pPr>
        <w:tabs>
          <w:tab w:val="left" w:pos="8791"/>
        </w:tabs>
        <w:spacing w:before="240" w:after="0" w:line="240" w:lineRule="auto"/>
        <w:rPr>
          <w:rFonts w:ascii="Arial" w:hAnsi="Arial" w:cs="Arial"/>
          <w:b/>
          <w:sz w:val="24"/>
          <w:szCs w:val="24"/>
        </w:rPr>
      </w:pPr>
      <w:r>
        <w:rPr>
          <w:rFonts w:ascii="Tahoma" w:hAnsi="Tahoma"/>
          <w:noProof/>
        </w:rPr>
        <w:drawing>
          <wp:anchor distT="0" distB="0" distL="114300" distR="114300" simplePos="0" relativeHeight="251659264" behindDoc="0" locked="0" layoutInCell="1" allowOverlap="1" wp14:anchorId="36C4D5D2" wp14:editId="0D814DEE">
            <wp:simplePos x="0" y="0"/>
            <wp:positionH relativeFrom="column">
              <wp:posOffset>4466492</wp:posOffset>
            </wp:positionH>
            <wp:positionV relativeFrom="paragraph">
              <wp:posOffset>-84406</wp:posOffset>
            </wp:positionV>
            <wp:extent cx="2191971" cy="653719"/>
            <wp:effectExtent l="0" t="0" r="0" b="0"/>
            <wp:wrapNone/>
            <wp:docPr id="2" name="Picture 2"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1898" cy="665627"/>
                    </a:xfrm>
                    <a:prstGeom prst="rect">
                      <a:avLst/>
                    </a:prstGeom>
                    <a:noFill/>
                  </pic:spPr>
                </pic:pic>
              </a:graphicData>
            </a:graphic>
            <wp14:sizeRelH relativeFrom="page">
              <wp14:pctWidth>0</wp14:pctWidth>
            </wp14:sizeRelH>
            <wp14:sizeRelV relativeFrom="page">
              <wp14:pctHeight>0</wp14:pctHeight>
            </wp14:sizeRelV>
          </wp:anchor>
        </w:drawing>
      </w:r>
      <w:r w:rsidR="00DD4ED7" w:rsidRPr="00BE0CDD">
        <w:rPr>
          <w:rFonts w:ascii="Arial" w:hAnsi="Arial" w:cs="Arial"/>
          <w:b/>
          <w:sz w:val="24"/>
          <w:szCs w:val="24"/>
        </w:rPr>
        <w:t xml:space="preserve">Course Committee </w:t>
      </w:r>
      <w:r w:rsidR="00430AC2" w:rsidRPr="00BE0CDD">
        <w:rPr>
          <w:rFonts w:ascii="Arial" w:hAnsi="Arial" w:cs="Arial"/>
          <w:b/>
          <w:sz w:val="24"/>
          <w:szCs w:val="24"/>
        </w:rPr>
        <w:t>Department</w:t>
      </w:r>
      <w:r w:rsidR="00C2219D" w:rsidRPr="00BE0CDD">
        <w:rPr>
          <w:rFonts w:ascii="Arial" w:hAnsi="Arial" w:cs="Arial"/>
          <w:b/>
          <w:sz w:val="24"/>
          <w:szCs w:val="24"/>
        </w:rPr>
        <w:t xml:space="preserve">al Summary </w:t>
      </w:r>
      <w:r w:rsidR="00430AC2" w:rsidRPr="00BE0CDD">
        <w:rPr>
          <w:rFonts w:ascii="Arial" w:hAnsi="Arial" w:cs="Arial"/>
          <w:b/>
          <w:sz w:val="24"/>
          <w:szCs w:val="24"/>
        </w:rPr>
        <w:t>Report</w:t>
      </w:r>
    </w:p>
    <w:p w14:paraId="000FD1B9" w14:textId="77777777" w:rsidR="00BE0CDD" w:rsidRPr="00BE0CDD" w:rsidRDefault="00BE0CDD" w:rsidP="00DD4ED7">
      <w:pPr>
        <w:tabs>
          <w:tab w:val="left" w:pos="8791"/>
        </w:tabs>
        <w:spacing w:before="240" w:after="0" w:line="240" w:lineRule="auto"/>
        <w:rPr>
          <w:rFonts w:ascii="Arial" w:hAnsi="Arial" w:cs="Arial"/>
          <w:b/>
          <w:sz w:val="24"/>
          <w:szCs w:val="24"/>
        </w:rPr>
      </w:pPr>
    </w:p>
    <w:p w14:paraId="19078F3F" w14:textId="39B300AD" w:rsidR="00801F14" w:rsidRPr="00BE0CDD" w:rsidRDefault="00801F14" w:rsidP="00DD4ED7">
      <w:pPr>
        <w:tabs>
          <w:tab w:val="left" w:pos="8791"/>
        </w:tabs>
        <w:spacing w:before="240" w:after="0" w:line="240" w:lineRule="auto"/>
        <w:rPr>
          <w:rFonts w:ascii="Arial" w:hAnsi="Arial" w:cs="Arial"/>
          <w:bCs/>
        </w:rPr>
      </w:pPr>
      <w:r w:rsidRPr="00BE0CDD">
        <w:rPr>
          <w:rFonts w:ascii="Arial" w:hAnsi="Arial" w:cs="Arial"/>
          <w:bCs/>
        </w:rPr>
        <w:t>Following each round of Course Committee meetings this summary report for each department, containing good practice and areas requiring further discussion, will be produced by the relevant Head of Department and considered at S</w:t>
      </w:r>
      <w:r w:rsidR="008E4919" w:rsidRPr="00BE0CDD">
        <w:rPr>
          <w:rFonts w:ascii="Arial" w:hAnsi="Arial" w:cs="Arial"/>
          <w:bCs/>
        </w:rPr>
        <w:t xml:space="preserve">chool </w:t>
      </w:r>
      <w:r w:rsidRPr="00BE0CDD">
        <w:rPr>
          <w:rFonts w:ascii="Arial" w:hAnsi="Arial" w:cs="Arial"/>
          <w:bCs/>
        </w:rPr>
        <w:t>A</w:t>
      </w:r>
      <w:r w:rsidR="008E4919" w:rsidRPr="00BE0CDD">
        <w:rPr>
          <w:rFonts w:ascii="Arial" w:hAnsi="Arial" w:cs="Arial"/>
          <w:bCs/>
        </w:rPr>
        <w:t xml:space="preserve">cademic </w:t>
      </w:r>
      <w:r w:rsidRPr="00BE0CDD">
        <w:rPr>
          <w:rFonts w:ascii="Arial" w:hAnsi="Arial" w:cs="Arial"/>
          <w:bCs/>
        </w:rPr>
        <w:t>C</w:t>
      </w:r>
      <w:r w:rsidR="008E4919" w:rsidRPr="00BE0CDD">
        <w:rPr>
          <w:rFonts w:ascii="Arial" w:hAnsi="Arial" w:cs="Arial"/>
          <w:bCs/>
        </w:rPr>
        <w:t>ommittee</w:t>
      </w:r>
      <w:r w:rsidRPr="00BE0CDD">
        <w:rPr>
          <w:rFonts w:ascii="Arial" w:hAnsi="Arial" w:cs="Arial"/>
          <w:bCs/>
        </w:rPr>
        <w:t xml:space="preserve">.  </w:t>
      </w:r>
    </w:p>
    <w:p w14:paraId="335D29AB" w14:textId="43C71979" w:rsidR="00634011" w:rsidRPr="00BE0CDD" w:rsidRDefault="00A04CBF" w:rsidP="00634011">
      <w:pPr>
        <w:tabs>
          <w:tab w:val="left" w:pos="8791"/>
        </w:tabs>
        <w:spacing w:before="240" w:after="0" w:line="480" w:lineRule="auto"/>
        <w:rPr>
          <w:rFonts w:ascii="Arial" w:hAnsi="Arial" w:cs="Arial"/>
          <w:bCs/>
        </w:rPr>
      </w:pPr>
      <w:r w:rsidRPr="00BE0CDD">
        <w:rPr>
          <w:rFonts w:ascii="Arial" w:hAnsi="Arial" w:cs="Arial"/>
          <w:bCs/>
        </w:rPr>
        <w:t>This report summarises the meetings that took place in:</w:t>
      </w:r>
    </w:p>
    <w:tbl>
      <w:tblPr>
        <w:tblStyle w:val="TableGrid"/>
        <w:tblW w:w="0" w:type="auto"/>
        <w:tblLook w:val="04A0" w:firstRow="1" w:lastRow="0" w:firstColumn="1" w:lastColumn="0" w:noHBand="0" w:noVBand="1"/>
      </w:tblPr>
      <w:tblGrid>
        <w:gridCol w:w="2547"/>
        <w:gridCol w:w="913"/>
        <w:gridCol w:w="2489"/>
        <w:gridCol w:w="973"/>
        <w:gridCol w:w="2571"/>
        <w:gridCol w:w="963"/>
      </w:tblGrid>
      <w:tr w:rsidR="00851666" w:rsidRPr="00BE0CDD" w14:paraId="08265256" w14:textId="77777777" w:rsidTr="00BE0CDD">
        <w:tc>
          <w:tcPr>
            <w:tcW w:w="2547" w:type="dxa"/>
            <w:shd w:val="clear" w:color="auto" w:fill="F2F2F2" w:themeFill="background1" w:themeFillShade="F2"/>
          </w:tcPr>
          <w:p w14:paraId="6508C1D0" w14:textId="42506448" w:rsidR="00851666" w:rsidRPr="00BE0CDD" w:rsidRDefault="00851666" w:rsidP="00851666">
            <w:pPr>
              <w:tabs>
                <w:tab w:val="right" w:pos="15309"/>
              </w:tabs>
              <w:spacing w:after="0" w:line="240" w:lineRule="auto"/>
              <w:rPr>
                <w:rFonts w:ascii="Arial" w:hAnsi="Arial" w:cs="Arial"/>
                <w:bCs/>
              </w:rPr>
            </w:pPr>
            <w:r w:rsidRPr="00BE0CDD">
              <w:rPr>
                <w:rFonts w:ascii="Arial" w:hAnsi="Arial" w:cs="Arial"/>
                <w:b/>
              </w:rPr>
              <w:t>Semester 1</w:t>
            </w:r>
          </w:p>
        </w:tc>
        <w:tc>
          <w:tcPr>
            <w:tcW w:w="913" w:type="dxa"/>
          </w:tcPr>
          <w:p w14:paraId="1C00233A" w14:textId="2355713D" w:rsidR="00851666" w:rsidRPr="00BE0CDD" w:rsidRDefault="00851666" w:rsidP="00DD4ED7">
            <w:pPr>
              <w:tabs>
                <w:tab w:val="left" w:pos="8791"/>
              </w:tabs>
              <w:spacing w:before="240" w:after="0" w:line="240" w:lineRule="auto"/>
              <w:rPr>
                <w:rFonts w:ascii="Arial" w:hAnsi="Arial" w:cs="Arial"/>
                <w:bCs/>
              </w:rPr>
            </w:pPr>
          </w:p>
        </w:tc>
        <w:tc>
          <w:tcPr>
            <w:tcW w:w="2489" w:type="dxa"/>
            <w:shd w:val="clear" w:color="auto" w:fill="F2F2F2" w:themeFill="background1" w:themeFillShade="F2"/>
          </w:tcPr>
          <w:p w14:paraId="4C5439AB" w14:textId="1AA46304" w:rsidR="00851666" w:rsidRPr="00BE0CDD" w:rsidRDefault="00851666" w:rsidP="00851666">
            <w:pPr>
              <w:tabs>
                <w:tab w:val="right" w:pos="15309"/>
              </w:tabs>
              <w:spacing w:after="0" w:line="240" w:lineRule="auto"/>
              <w:rPr>
                <w:rFonts w:ascii="Arial" w:hAnsi="Arial" w:cs="Arial"/>
                <w:bCs/>
              </w:rPr>
            </w:pPr>
            <w:r w:rsidRPr="00BE0CDD">
              <w:rPr>
                <w:rFonts w:ascii="Arial" w:hAnsi="Arial" w:cs="Arial"/>
                <w:b/>
              </w:rPr>
              <w:t>Semester 2</w:t>
            </w:r>
          </w:p>
        </w:tc>
        <w:tc>
          <w:tcPr>
            <w:tcW w:w="973" w:type="dxa"/>
          </w:tcPr>
          <w:p w14:paraId="5635278B" w14:textId="77777777" w:rsidR="00851666" w:rsidRPr="00BE0CDD" w:rsidRDefault="00851666" w:rsidP="00DD4ED7">
            <w:pPr>
              <w:tabs>
                <w:tab w:val="left" w:pos="8791"/>
              </w:tabs>
              <w:spacing w:before="240" w:after="0" w:line="240" w:lineRule="auto"/>
              <w:rPr>
                <w:rFonts w:ascii="Arial" w:hAnsi="Arial" w:cs="Arial"/>
                <w:bCs/>
              </w:rPr>
            </w:pPr>
          </w:p>
        </w:tc>
        <w:tc>
          <w:tcPr>
            <w:tcW w:w="2571" w:type="dxa"/>
            <w:shd w:val="clear" w:color="auto" w:fill="F2F2F2" w:themeFill="background1" w:themeFillShade="F2"/>
          </w:tcPr>
          <w:p w14:paraId="51503516" w14:textId="77777777" w:rsidR="00851666" w:rsidRPr="00BE0CDD" w:rsidRDefault="00851666" w:rsidP="00851666">
            <w:pPr>
              <w:tabs>
                <w:tab w:val="right" w:pos="15309"/>
              </w:tabs>
              <w:spacing w:after="0" w:line="240" w:lineRule="auto"/>
              <w:rPr>
                <w:rFonts w:ascii="Arial" w:hAnsi="Arial" w:cs="Arial"/>
                <w:b/>
              </w:rPr>
            </w:pPr>
            <w:r w:rsidRPr="00BE0CDD">
              <w:rPr>
                <w:rFonts w:ascii="Arial" w:hAnsi="Arial" w:cs="Arial"/>
                <w:b/>
              </w:rPr>
              <w:t>Semester 3</w:t>
            </w:r>
          </w:p>
          <w:p w14:paraId="503AD1D7" w14:textId="10AE3011" w:rsidR="00851666" w:rsidRPr="00BE0CDD" w:rsidRDefault="00851666" w:rsidP="00851666">
            <w:pPr>
              <w:tabs>
                <w:tab w:val="right" w:pos="15309"/>
              </w:tabs>
              <w:spacing w:after="0" w:line="240" w:lineRule="auto"/>
              <w:rPr>
                <w:rFonts w:ascii="Arial" w:hAnsi="Arial" w:cs="Arial"/>
                <w:bCs/>
              </w:rPr>
            </w:pPr>
            <w:r w:rsidRPr="00BE0CDD">
              <w:rPr>
                <w:rFonts w:ascii="Arial" w:hAnsi="Arial" w:cs="Arial"/>
                <w:b/>
              </w:rPr>
              <w:t>(where applicable)</w:t>
            </w:r>
          </w:p>
        </w:tc>
        <w:tc>
          <w:tcPr>
            <w:tcW w:w="963" w:type="dxa"/>
          </w:tcPr>
          <w:p w14:paraId="7B9116D8" w14:textId="77777777" w:rsidR="00851666" w:rsidRPr="00BE0CDD" w:rsidRDefault="00851666" w:rsidP="00DD4ED7">
            <w:pPr>
              <w:tabs>
                <w:tab w:val="left" w:pos="8791"/>
              </w:tabs>
              <w:spacing w:before="240" w:after="0" w:line="240" w:lineRule="auto"/>
              <w:rPr>
                <w:rFonts w:ascii="Arial" w:hAnsi="Arial" w:cs="Arial"/>
                <w:bCs/>
              </w:rPr>
            </w:pPr>
          </w:p>
        </w:tc>
      </w:tr>
    </w:tbl>
    <w:p w14:paraId="6B52BCFC" w14:textId="77777777" w:rsidR="003E6762" w:rsidRPr="00BE0CDD" w:rsidRDefault="003E6762" w:rsidP="00DD4ED7">
      <w:pPr>
        <w:tabs>
          <w:tab w:val="right" w:pos="15309"/>
        </w:tabs>
        <w:spacing w:after="0" w:line="240" w:lineRule="auto"/>
        <w:rPr>
          <w:rFonts w:ascii="Arial" w:hAnsi="Arial" w:cs="Arial"/>
          <w:b/>
          <w:u w:val="single"/>
        </w:rPr>
      </w:pPr>
    </w:p>
    <w:tbl>
      <w:tblPr>
        <w:tblStyle w:val="TableGrid"/>
        <w:tblW w:w="0" w:type="auto"/>
        <w:tblLook w:val="04A0" w:firstRow="1" w:lastRow="0" w:firstColumn="1" w:lastColumn="0" w:noHBand="0" w:noVBand="1"/>
      </w:tblPr>
      <w:tblGrid>
        <w:gridCol w:w="2484"/>
        <w:gridCol w:w="7972"/>
      </w:tblGrid>
      <w:tr w:rsidR="009134C4" w:rsidRPr="00BE0CDD" w14:paraId="4CFFB658" w14:textId="77777777" w:rsidTr="00C2219D">
        <w:tc>
          <w:tcPr>
            <w:tcW w:w="3114" w:type="dxa"/>
            <w:shd w:val="clear" w:color="auto" w:fill="F2F2F2" w:themeFill="background1" w:themeFillShade="F2"/>
          </w:tcPr>
          <w:p w14:paraId="5585B848" w14:textId="3547ACEA" w:rsidR="009134C4" w:rsidRPr="00BE0CDD" w:rsidRDefault="00606E8B" w:rsidP="00C2219D">
            <w:pPr>
              <w:tabs>
                <w:tab w:val="right" w:pos="15309"/>
              </w:tabs>
              <w:spacing w:after="0" w:line="240" w:lineRule="auto"/>
              <w:rPr>
                <w:rFonts w:ascii="Arial" w:hAnsi="Arial" w:cs="Arial"/>
                <w:b/>
              </w:rPr>
            </w:pPr>
            <w:r w:rsidRPr="00BE0CDD">
              <w:rPr>
                <w:rFonts w:ascii="Arial" w:hAnsi="Arial" w:cs="Arial"/>
                <w:b/>
              </w:rPr>
              <w:t>Report</w:t>
            </w:r>
            <w:r w:rsidR="009134C4" w:rsidRPr="00BE0CDD">
              <w:rPr>
                <w:rFonts w:ascii="Arial" w:hAnsi="Arial" w:cs="Arial"/>
                <w:b/>
              </w:rPr>
              <w:t xml:space="preserve"> Author</w:t>
            </w:r>
          </w:p>
          <w:p w14:paraId="288E274B" w14:textId="5616E99F" w:rsidR="00C2219D" w:rsidRPr="00BE0CDD" w:rsidRDefault="00C2219D" w:rsidP="00C2219D">
            <w:pPr>
              <w:tabs>
                <w:tab w:val="right" w:pos="15309"/>
              </w:tabs>
              <w:spacing w:after="0" w:line="240" w:lineRule="auto"/>
              <w:rPr>
                <w:rFonts w:ascii="Arial" w:hAnsi="Arial" w:cs="Arial"/>
                <w:b/>
              </w:rPr>
            </w:pPr>
            <w:r w:rsidRPr="00BE0CDD">
              <w:rPr>
                <w:rFonts w:ascii="Arial" w:hAnsi="Arial" w:cs="Arial"/>
                <w:b/>
              </w:rPr>
              <w:t>(Head of Department)</w:t>
            </w:r>
          </w:p>
          <w:p w14:paraId="2DE7578B" w14:textId="17CAAE19" w:rsidR="009134C4" w:rsidRPr="00BE0CDD" w:rsidRDefault="009134C4" w:rsidP="009134C4">
            <w:pPr>
              <w:tabs>
                <w:tab w:val="right" w:pos="15309"/>
              </w:tabs>
              <w:spacing w:after="0" w:line="240" w:lineRule="auto"/>
              <w:rPr>
                <w:rFonts w:ascii="Arial" w:hAnsi="Arial" w:cs="Arial"/>
                <w:b/>
              </w:rPr>
            </w:pPr>
          </w:p>
        </w:tc>
        <w:tc>
          <w:tcPr>
            <w:tcW w:w="12274" w:type="dxa"/>
          </w:tcPr>
          <w:p w14:paraId="2E069144" w14:textId="53FD0CF8" w:rsidR="009134C4" w:rsidRPr="00BE0CDD" w:rsidRDefault="009134C4" w:rsidP="00F923D1">
            <w:pPr>
              <w:tabs>
                <w:tab w:val="right" w:pos="15309"/>
              </w:tabs>
              <w:spacing w:before="240" w:after="0" w:line="240" w:lineRule="auto"/>
              <w:rPr>
                <w:rFonts w:ascii="Arial" w:hAnsi="Arial" w:cs="Arial"/>
                <w:b/>
              </w:rPr>
            </w:pPr>
          </w:p>
        </w:tc>
      </w:tr>
      <w:tr w:rsidR="00B32DE3" w:rsidRPr="00BE0CDD" w14:paraId="062270EB" w14:textId="77777777" w:rsidTr="00C2219D">
        <w:tc>
          <w:tcPr>
            <w:tcW w:w="3114" w:type="dxa"/>
            <w:shd w:val="clear" w:color="auto" w:fill="F2F2F2" w:themeFill="background1" w:themeFillShade="F2"/>
          </w:tcPr>
          <w:p w14:paraId="6BD5F400" w14:textId="175131CE" w:rsidR="00B32DE3" w:rsidRPr="00BE0CDD" w:rsidRDefault="00B32DE3" w:rsidP="00C2219D">
            <w:pPr>
              <w:tabs>
                <w:tab w:val="right" w:pos="15309"/>
              </w:tabs>
              <w:spacing w:after="0" w:line="240" w:lineRule="auto"/>
              <w:rPr>
                <w:rFonts w:ascii="Arial" w:hAnsi="Arial" w:cs="Arial"/>
                <w:b/>
              </w:rPr>
            </w:pPr>
            <w:r w:rsidRPr="00BE0CDD">
              <w:rPr>
                <w:rFonts w:ascii="Arial" w:hAnsi="Arial" w:cs="Arial"/>
                <w:b/>
              </w:rPr>
              <w:t>Department</w:t>
            </w:r>
          </w:p>
        </w:tc>
        <w:tc>
          <w:tcPr>
            <w:tcW w:w="12274" w:type="dxa"/>
          </w:tcPr>
          <w:p w14:paraId="09FE918C" w14:textId="77777777" w:rsidR="00B32DE3" w:rsidRPr="00BE0CDD" w:rsidRDefault="00B32DE3" w:rsidP="00F923D1">
            <w:pPr>
              <w:tabs>
                <w:tab w:val="right" w:pos="15309"/>
              </w:tabs>
              <w:spacing w:before="240" w:after="0" w:line="240" w:lineRule="auto"/>
              <w:rPr>
                <w:rFonts w:ascii="Arial" w:hAnsi="Arial" w:cs="Arial"/>
                <w:b/>
              </w:rPr>
            </w:pPr>
          </w:p>
        </w:tc>
      </w:tr>
      <w:tr w:rsidR="00B32DE3" w:rsidRPr="00BE0CDD" w14:paraId="07647426" w14:textId="77777777" w:rsidTr="00C2219D">
        <w:tc>
          <w:tcPr>
            <w:tcW w:w="3114" w:type="dxa"/>
            <w:shd w:val="clear" w:color="auto" w:fill="F2F2F2" w:themeFill="background1" w:themeFillShade="F2"/>
          </w:tcPr>
          <w:p w14:paraId="5D3902F1" w14:textId="1FAAF467" w:rsidR="00B32DE3" w:rsidRPr="00BE0CDD" w:rsidRDefault="00B32DE3" w:rsidP="00C2219D">
            <w:pPr>
              <w:tabs>
                <w:tab w:val="right" w:pos="15309"/>
              </w:tabs>
              <w:spacing w:after="0" w:line="240" w:lineRule="auto"/>
              <w:rPr>
                <w:rFonts w:ascii="Arial" w:hAnsi="Arial" w:cs="Arial"/>
                <w:b/>
              </w:rPr>
            </w:pPr>
            <w:r w:rsidRPr="00BE0CDD">
              <w:rPr>
                <w:rFonts w:ascii="Arial" w:hAnsi="Arial" w:cs="Arial"/>
                <w:b/>
              </w:rPr>
              <w:t>Course Groupings considered in this round of meetings</w:t>
            </w:r>
          </w:p>
        </w:tc>
        <w:tc>
          <w:tcPr>
            <w:tcW w:w="12274" w:type="dxa"/>
          </w:tcPr>
          <w:p w14:paraId="316F8770" w14:textId="45CEB9C1" w:rsidR="00514B6A" w:rsidRDefault="001514EC" w:rsidP="00BE0CDD">
            <w:pPr>
              <w:tabs>
                <w:tab w:val="right" w:pos="15309"/>
              </w:tabs>
              <w:spacing w:after="0" w:line="240" w:lineRule="auto"/>
              <w:rPr>
                <w:rFonts w:ascii="Arial" w:hAnsi="Arial" w:cs="Arial"/>
                <w:b/>
                <w:i/>
                <w:iCs/>
              </w:rPr>
            </w:pPr>
            <w:r w:rsidRPr="00BE0CDD">
              <w:rPr>
                <w:rFonts w:ascii="Arial" w:hAnsi="Arial" w:cs="Arial"/>
                <w:b/>
                <w:i/>
                <w:iCs/>
              </w:rPr>
              <w:t>e.g.</w:t>
            </w:r>
          </w:p>
          <w:p w14:paraId="0EFD511D" w14:textId="4542DEF0" w:rsidR="001514EC" w:rsidRPr="00BE0CDD" w:rsidRDefault="001514EC" w:rsidP="00BE0CDD">
            <w:pPr>
              <w:tabs>
                <w:tab w:val="right" w:pos="15309"/>
              </w:tabs>
              <w:spacing w:after="0" w:line="240" w:lineRule="auto"/>
              <w:rPr>
                <w:rFonts w:ascii="Arial" w:hAnsi="Arial" w:cs="Arial"/>
                <w:b/>
                <w:i/>
                <w:iCs/>
              </w:rPr>
            </w:pPr>
            <w:r w:rsidRPr="00BE0CDD">
              <w:rPr>
                <w:rFonts w:ascii="Arial" w:hAnsi="Arial" w:cs="Arial"/>
                <w:b/>
                <w:i/>
                <w:iCs/>
              </w:rPr>
              <w:t>DTIB-IBI-PG BUSINESS</w:t>
            </w:r>
          </w:p>
          <w:p w14:paraId="271D726B" w14:textId="77777777" w:rsidR="001514EC" w:rsidRPr="00BE0CDD" w:rsidRDefault="001514EC" w:rsidP="00514B6A">
            <w:pPr>
              <w:tabs>
                <w:tab w:val="right" w:pos="15309"/>
              </w:tabs>
              <w:spacing w:after="0" w:line="240" w:lineRule="auto"/>
              <w:rPr>
                <w:rFonts w:ascii="Arial" w:hAnsi="Arial" w:cs="Arial"/>
                <w:b/>
                <w:i/>
                <w:iCs/>
              </w:rPr>
            </w:pPr>
            <w:r w:rsidRPr="00BE0CDD">
              <w:rPr>
                <w:rFonts w:ascii="Arial" w:hAnsi="Arial" w:cs="Arial"/>
                <w:b/>
                <w:i/>
                <w:iCs/>
              </w:rPr>
              <w:t>DTIB-IBI-VARM</w:t>
            </w:r>
          </w:p>
          <w:p w14:paraId="6F32B55C" w14:textId="3EDCA064" w:rsidR="00B32DE3" w:rsidRPr="00BE0CDD" w:rsidRDefault="001514EC" w:rsidP="00514B6A">
            <w:pPr>
              <w:tabs>
                <w:tab w:val="right" w:pos="15309"/>
              </w:tabs>
              <w:spacing w:after="0" w:line="240" w:lineRule="auto"/>
              <w:rPr>
                <w:rFonts w:ascii="Arial" w:hAnsi="Arial" w:cs="Arial"/>
                <w:b/>
              </w:rPr>
            </w:pPr>
            <w:r w:rsidRPr="00BE0CDD">
              <w:rPr>
                <w:rFonts w:ascii="Arial" w:hAnsi="Arial" w:cs="Arial"/>
                <w:b/>
                <w:i/>
                <w:iCs/>
              </w:rPr>
              <w:t>DTIB-IBI-UG BUSINESS</w:t>
            </w:r>
          </w:p>
        </w:tc>
      </w:tr>
      <w:tr w:rsidR="00B32DE3" w:rsidRPr="00BE0CDD" w14:paraId="5ED0354E" w14:textId="77777777" w:rsidTr="00C2219D">
        <w:tc>
          <w:tcPr>
            <w:tcW w:w="3114" w:type="dxa"/>
            <w:shd w:val="clear" w:color="auto" w:fill="F2F2F2" w:themeFill="background1" w:themeFillShade="F2"/>
          </w:tcPr>
          <w:p w14:paraId="77F0ACED" w14:textId="503D81A0" w:rsidR="00B32DE3" w:rsidRPr="00BE0CDD" w:rsidRDefault="00BE0CDD" w:rsidP="00C2219D">
            <w:pPr>
              <w:tabs>
                <w:tab w:val="right" w:pos="15309"/>
              </w:tabs>
              <w:spacing w:after="0" w:line="240" w:lineRule="auto"/>
              <w:rPr>
                <w:rFonts w:ascii="Arial" w:hAnsi="Arial" w:cs="Arial"/>
                <w:b/>
              </w:rPr>
            </w:pPr>
            <w:r>
              <w:rPr>
                <w:rFonts w:ascii="Arial" w:hAnsi="Arial" w:cs="Arial"/>
                <w:b/>
              </w:rPr>
              <w:t>L</w:t>
            </w:r>
            <w:r w:rsidR="007F6DD0" w:rsidRPr="00BE0CDD">
              <w:rPr>
                <w:rFonts w:ascii="Arial" w:hAnsi="Arial" w:cs="Arial"/>
                <w:b/>
              </w:rPr>
              <w:t>ist any course</w:t>
            </w:r>
            <w:r w:rsidR="001514EC" w:rsidRPr="00BE0CDD">
              <w:rPr>
                <w:rFonts w:ascii="Arial" w:hAnsi="Arial" w:cs="Arial"/>
                <w:b/>
              </w:rPr>
              <w:t xml:space="preserve"> groupings</w:t>
            </w:r>
            <w:r w:rsidR="007F6DD0" w:rsidRPr="00BE0CDD">
              <w:rPr>
                <w:rFonts w:ascii="Arial" w:hAnsi="Arial" w:cs="Arial"/>
                <w:b/>
              </w:rPr>
              <w:t xml:space="preserve"> not considered in this </w:t>
            </w:r>
            <w:r w:rsidR="000A633A" w:rsidRPr="00BE0CDD">
              <w:rPr>
                <w:rFonts w:ascii="Arial" w:hAnsi="Arial" w:cs="Arial"/>
                <w:b/>
              </w:rPr>
              <w:t>round</w:t>
            </w:r>
            <w:r w:rsidR="007F6DD0" w:rsidRPr="00BE0CDD">
              <w:rPr>
                <w:rFonts w:ascii="Arial" w:hAnsi="Arial" w:cs="Arial"/>
                <w:b/>
              </w:rPr>
              <w:t xml:space="preserve"> and the reason</w:t>
            </w:r>
          </w:p>
        </w:tc>
        <w:tc>
          <w:tcPr>
            <w:tcW w:w="12274" w:type="dxa"/>
          </w:tcPr>
          <w:p w14:paraId="672703F8" w14:textId="77777777" w:rsidR="00B32DE3" w:rsidRPr="00BE0CDD" w:rsidRDefault="00B32DE3" w:rsidP="00F923D1">
            <w:pPr>
              <w:tabs>
                <w:tab w:val="right" w:pos="15309"/>
              </w:tabs>
              <w:spacing w:before="240" w:after="0" w:line="240" w:lineRule="auto"/>
              <w:rPr>
                <w:rFonts w:ascii="Arial" w:hAnsi="Arial" w:cs="Arial"/>
                <w:b/>
              </w:rPr>
            </w:pPr>
          </w:p>
        </w:tc>
      </w:tr>
    </w:tbl>
    <w:p w14:paraId="78CA2F9D" w14:textId="77777777" w:rsidR="00DD4ED7" w:rsidRPr="00BE0CDD" w:rsidRDefault="00DD4ED7" w:rsidP="00DD4ED7">
      <w:pPr>
        <w:tabs>
          <w:tab w:val="right" w:pos="15309"/>
        </w:tabs>
        <w:spacing w:after="0" w:line="240" w:lineRule="auto"/>
        <w:rPr>
          <w:rFonts w:ascii="Tahoma" w:hAnsi="Tahoma" w:cs="Tahoma"/>
        </w:rPr>
      </w:pPr>
    </w:p>
    <w:p w14:paraId="4DEAE179" w14:textId="06A38BC4" w:rsidR="00A56BD6" w:rsidRPr="00BE0CDD" w:rsidRDefault="008F1833" w:rsidP="009504C5">
      <w:pPr>
        <w:tabs>
          <w:tab w:val="right" w:pos="15309"/>
        </w:tabs>
        <w:spacing w:after="0" w:line="240" w:lineRule="auto"/>
        <w:rPr>
          <w:rFonts w:ascii="Arial" w:hAnsi="Arial" w:cs="Arial"/>
        </w:rPr>
      </w:pPr>
      <w:r w:rsidRPr="00BE0CDD">
        <w:rPr>
          <w:rFonts w:ascii="Arial" w:hAnsi="Arial" w:cs="Arial"/>
          <w:highlight w:val="yellow"/>
        </w:rPr>
        <w:t xml:space="preserve">Please provide </w:t>
      </w:r>
      <w:r w:rsidR="009639A2" w:rsidRPr="00BE0CDD">
        <w:rPr>
          <w:rFonts w:ascii="Arial" w:hAnsi="Arial" w:cs="Arial"/>
          <w:highlight w:val="yellow"/>
        </w:rPr>
        <w:t>a</w:t>
      </w:r>
      <w:r w:rsidRPr="00BE0CDD">
        <w:rPr>
          <w:rFonts w:ascii="Arial" w:hAnsi="Arial" w:cs="Arial"/>
          <w:highlight w:val="yellow"/>
        </w:rPr>
        <w:t xml:space="preserve"> summary of the ‘Areas of good practice’ and </w:t>
      </w:r>
      <w:r w:rsidR="009504C5" w:rsidRPr="00BE0CDD">
        <w:rPr>
          <w:rFonts w:ascii="Arial" w:hAnsi="Arial" w:cs="Arial"/>
          <w:highlight w:val="yellow"/>
        </w:rPr>
        <w:t>‘</w:t>
      </w:r>
      <w:r w:rsidRPr="00BE0CDD">
        <w:rPr>
          <w:rFonts w:ascii="Arial" w:hAnsi="Arial" w:cs="Arial"/>
          <w:highlight w:val="yellow"/>
        </w:rPr>
        <w:t xml:space="preserve">Areas requiring further discussion’ that have been </w:t>
      </w:r>
      <w:r w:rsidR="009504C5" w:rsidRPr="00BE0CDD">
        <w:rPr>
          <w:rFonts w:ascii="Arial" w:hAnsi="Arial" w:cs="Arial"/>
          <w:highlight w:val="yellow"/>
        </w:rPr>
        <w:t>recorded in the minutes of the relevant meetings.</w:t>
      </w:r>
      <w:r w:rsidR="008E4919" w:rsidRPr="00BE0CDD">
        <w:rPr>
          <w:rFonts w:ascii="Arial" w:hAnsi="Arial" w:cs="Arial"/>
          <w:highlight w:val="yellow"/>
        </w:rPr>
        <w:t xml:space="preserve">  On </w:t>
      </w:r>
      <w:proofErr w:type="gramStart"/>
      <w:r w:rsidR="008E4919" w:rsidRPr="00BE0CDD">
        <w:rPr>
          <w:rFonts w:ascii="Arial" w:hAnsi="Arial" w:cs="Arial"/>
          <w:highlight w:val="yellow"/>
        </w:rPr>
        <w:t>completion</w:t>
      </w:r>
      <w:proofErr w:type="gramEnd"/>
      <w:r w:rsidR="008E4919" w:rsidRPr="00BE0CDD">
        <w:rPr>
          <w:rFonts w:ascii="Arial" w:hAnsi="Arial" w:cs="Arial"/>
          <w:highlight w:val="yellow"/>
        </w:rPr>
        <w:t xml:space="preserve"> please forward to </w:t>
      </w:r>
      <w:hyperlink r:id="rId10" w:history="1">
        <w:r w:rsidR="002A0994" w:rsidRPr="00AE3655">
          <w:rPr>
            <w:rStyle w:val="Hyperlink"/>
            <w:rFonts w:ascii="Arial" w:hAnsi="Arial" w:cs="Arial"/>
            <w:highlight w:val="yellow"/>
          </w:rPr>
          <w:t>academicquality@staffs.ac.uk</w:t>
        </w:r>
      </w:hyperlink>
      <w:r w:rsidR="007A7D95" w:rsidRPr="00BE0CDD">
        <w:rPr>
          <w:rFonts w:ascii="Arial" w:hAnsi="Arial" w:cs="Arial"/>
          <w:highlight w:val="yellow"/>
        </w:rPr>
        <w:t xml:space="preserve"> for consideration by SAC.</w:t>
      </w:r>
    </w:p>
    <w:p w14:paraId="6B582A6D" w14:textId="77777777" w:rsidR="006A6135" w:rsidRPr="00BE0CDD" w:rsidRDefault="006A6135" w:rsidP="002540E9">
      <w:pPr>
        <w:pStyle w:val="Default"/>
        <w:tabs>
          <w:tab w:val="left" w:pos="142"/>
        </w:tabs>
        <w:ind w:left="720"/>
        <w:jc w:val="both"/>
        <w:rPr>
          <w:b/>
          <w:sz w:val="22"/>
          <w:szCs w:val="22"/>
          <w:highlight w:val="yellow"/>
          <w:u w:val="single"/>
        </w:rPr>
      </w:pPr>
    </w:p>
    <w:tbl>
      <w:tblPr>
        <w:tblStyle w:val="TableGrid"/>
        <w:tblW w:w="0" w:type="auto"/>
        <w:tblLook w:val="04A0" w:firstRow="1" w:lastRow="0" w:firstColumn="1" w:lastColumn="0" w:noHBand="0" w:noVBand="1"/>
      </w:tblPr>
      <w:tblGrid>
        <w:gridCol w:w="10456"/>
      </w:tblGrid>
      <w:tr w:rsidR="00946FA8" w:rsidRPr="00BE0CDD" w14:paraId="4CAD0A53" w14:textId="77777777" w:rsidTr="001471AD">
        <w:tc>
          <w:tcPr>
            <w:tcW w:w="15388" w:type="dxa"/>
            <w:shd w:val="clear" w:color="auto" w:fill="F2F2F2" w:themeFill="background1" w:themeFillShade="F2"/>
          </w:tcPr>
          <w:p w14:paraId="05C1E690" w14:textId="77777777" w:rsidR="00946FA8" w:rsidRPr="00BE0CDD" w:rsidRDefault="0018433C" w:rsidP="007A1675">
            <w:pPr>
              <w:tabs>
                <w:tab w:val="right" w:pos="15309"/>
              </w:tabs>
              <w:spacing w:after="0" w:line="240" w:lineRule="auto"/>
              <w:rPr>
                <w:rFonts w:ascii="Arial" w:hAnsi="Arial" w:cs="Arial"/>
                <w:b/>
              </w:rPr>
            </w:pPr>
            <w:r w:rsidRPr="00BE0CDD">
              <w:rPr>
                <w:rFonts w:ascii="Arial" w:hAnsi="Arial" w:cs="Arial"/>
                <w:b/>
              </w:rPr>
              <w:t xml:space="preserve">Areas of </w:t>
            </w:r>
            <w:r w:rsidR="00681103" w:rsidRPr="00BE0CDD">
              <w:rPr>
                <w:rFonts w:ascii="Arial" w:hAnsi="Arial" w:cs="Arial"/>
                <w:b/>
              </w:rPr>
              <w:t>g</w:t>
            </w:r>
            <w:r w:rsidRPr="00BE0CDD">
              <w:rPr>
                <w:rFonts w:ascii="Arial" w:hAnsi="Arial" w:cs="Arial"/>
                <w:b/>
              </w:rPr>
              <w:t xml:space="preserve">ood </w:t>
            </w:r>
            <w:r w:rsidR="00681103" w:rsidRPr="00BE0CDD">
              <w:rPr>
                <w:rFonts w:ascii="Arial" w:hAnsi="Arial" w:cs="Arial"/>
                <w:b/>
              </w:rPr>
              <w:t>p</w:t>
            </w:r>
            <w:r w:rsidRPr="00BE0CDD">
              <w:rPr>
                <w:rFonts w:ascii="Arial" w:hAnsi="Arial" w:cs="Arial"/>
                <w:b/>
              </w:rPr>
              <w:t>ractice</w:t>
            </w:r>
            <w:r w:rsidR="001514EC" w:rsidRPr="00BE0CDD">
              <w:rPr>
                <w:rFonts w:ascii="Arial" w:hAnsi="Arial" w:cs="Arial"/>
                <w:b/>
              </w:rPr>
              <w:t xml:space="preserve"> identified in Course Committees:</w:t>
            </w:r>
          </w:p>
          <w:p w14:paraId="2CAB8F81" w14:textId="349410C3" w:rsidR="001514EC" w:rsidRPr="00BE0CDD" w:rsidRDefault="001514EC" w:rsidP="001471AD">
            <w:pPr>
              <w:tabs>
                <w:tab w:val="right" w:pos="15309"/>
              </w:tabs>
              <w:spacing w:before="240" w:after="0" w:line="240" w:lineRule="auto"/>
              <w:rPr>
                <w:rFonts w:ascii="Arial" w:hAnsi="Arial" w:cs="Arial"/>
                <w:b/>
                <w:highlight w:val="yellow"/>
                <w:u w:val="single"/>
              </w:rPr>
            </w:pPr>
            <w:r w:rsidRPr="00BE0CDD">
              <w:rPr>
                <w:rFonts w:ascii="Arial" w:hAnsi="Arial" w:cs="Arial"/>
                <w:bCs/>
                <w:highlight w:val="yellow"/>
              </w:rPr>
              <w:t>Please specify wh</w:t>
            </w:r>
            <w:r w:rsidRPr="00BE0CDD">
              <w:rPr>
                <w:rFonts w:ascii="Arial" w:hAnsi="Arial" w:cs="Arial"/>
                <w:highlight w:val="yellow"/>
              </w:rPr>
              <w:t>ich meeting each area of good practice/area requiring further discussion relates to</w:t>
            </w:r>
            <w:r w:rsidR="00BE0CDD" w:rsidRPr="00BE0CDD">
              <w:rPr>
                <w:rFonts w:ascii="Arial" w:hAnsi="Arial" w:cs="Arial"/>
                <w:highlight w:val="yellow"/>
              </w:rPr>
              <w:t>.</w:t>
            </w:r>
          </w:p>
        </w:tc>
      </w:tr>
      <w:tr w:rsidR="00946FA8" w:rsidRPr="00BE0CDD" w14:paraId="1F20D951" w14:textId="77777777" w:rsidTr="00946FA8">
        <w:tc>
          <w:tcPr>
            <w:tcW w:w="15388" w:type="dxa"/>
          </w:tcPr>
          <w:p w14:paraId="25728DC9" w14:textId="77777777" w:rsidR="00946FA8" w:rsidRPr="00BE0CDD" w:rsidRDefault="00946FA8">
            <w:pPr>
              <w:spacing w:after="160" w:line="259" w:lineRule="auto"/>
              <w:rPr>
                <w:rFonts w:ascii="Arial" w:hAnsi="Arial" w:cs="Arial"/>
                <w:b/>
                <w:highlight w:val="yellow"/>
                <w:u w:val="single"/>
              </w:rPr>
            </w:pPr>
          </w:p>
          <w:p w14:paraId="04EEAA41" w14:textId="77777777" w:rsidR="00A11E48" w:rsidRPr="00BE0CDD" w:rsidRDefault="00A11E48">
            <w:pPr>
              <w:spacing w:after="160" w:line="259" w:lineRule="auto"/>
              <w:rPr>
                <w:rFonts w:ascii="Arial" w:hAnsi="Arial" w:cs="Arial"/>
                <w:b/>
                <w:highlight w:val="yellow"/>
                <w:u w:val="single"/>
              </w:rPr>
            </w:pPr>
          </w:p>
          <w:p w14:paraId="31B47614" w14:textId="77777777" w:rsidR="00A11E48" w:rsidRPr="00BE0CDD" w:rsidRDefault="00A11E48">
            <w:pPr>
              <w:spacing w:after="160" w:line="259" w:lineRule="auto"/>
              <w:rPr>
                <w:rFonts w:ascii="Arial" w:hAnsi="Arial" w:cs="Arial"/>
                <w:b/>
                <w:highlight w:val="yellow"/>
                <w:u w:val="single"/>
              </w:rPr>
            </w:pPr>
          </w:p>
          <w:p w14:paraId="1375F3E7" w14:textId="2F53CC80" w:rsidR="00A11E48" w:rsidRPr="00BE0CDD" w:rsidRDefault="00A11E48">
            <w:pPr>
              <w:spacing w:after="160" w:line="259" w:lineRule="auto"/>
              <w:rPr>
                <w:rFonts w:ascii="Arial" w:hAnsi="Arial" w:cs="Arial"/>
                <w:b/>
                <w:highlight w:val="yellow"/>
                <w:u w:val="single"/>
              </w:rPr>
            </w:pPr>
          </w:p>
          <w:p w14:paraId="3CD9252A" w14:textId="727B0323" w:rsidR="00BE0CDD" w:rsidRPr="00BE0CDD" w:rsidRDefault="00BE0CDD">
            <w:pPr>
              <w:spacing w:after="160" w:line="259" w:lineRule="auto"/>
              <w:rPr>
                <w:rFonts w:ascii="Arial" w:hAnsi="Arial" w:cs="Arial"/>
                <w:b/>
                <w:highlight w:val="yellow"/>
                <w:u w:val="single"/>
              </w:rPr>
            </w:pPr>
          </w:p>
          <w:p w14:paraId="7434419C" w14:textId="13C5ED18" w:rsidR="00BE0CDD" w:rsidRPr="00BE0CDD" w:rsidRDefault="00BE0CDD">
            <w:pPr>
              <w:spacing w:after="160" w:line="259" w:lineRule="auto"/>
              <w:rPr>
                <w:rFonts w:ascii="Arial" w:hAnsi="Arial" w:cs="Arial"/>
                <w:b/>
                <w:highlight w:val="yellow"/>
                <w:u w:val="single"/>
              </w:rPr>
            </w:pPr>
          </w:p>
          <w:p w14:paraId="2B256918" w14:textId="553D7A1C" w:rsidR="00BE0CDD" w:rsidRPr="00BE0CDD" w:rsidRDefault="00BE0CDD">
            <w:pPr>
              <w:spacing w:after="160" w:line="259" w:lineRule="auto"/>
              <w:rPr>
                <w:rFonts w:ascii="Arial" w:hAnsi="Arial" w:cs="Arial"/>
                <w:b/>
                <w:highlight w:val="yellow"/>
                <w:u w:val="single"/>
              </w:rPr>
            </w:pPr>
          </w:p>
          <w:p w14:paraId="32826D73" w14:textId="50AD901F" w:rsidR="00BE0CDD" w:rsidRPr="00BE0CDD" w:rsidRDefault="00BE0CDD">
            <w:pPr>
              <w:spacing w:after="160" w:line="259" w:lineRule="auto"/>
              <w:rPr>
                <w:rFonts w:ascii="Arial" w:hAnsi="Arial" w:cs="Arial"/>
                <w:b/>
                <w:highlight w:val="yellow"/>
                <w:u w:val="single"/>
              </w:rPr>
            </w:pPr>
          </w:p>
          <w:p w14:paraId="2D7EC9B5" w14:textId="740CF36D" w:rsidR="00BE0CDD" w:rsidRPr="00BE0CDD" w:rsidRDefault="00BE0CDD">
            <w:pPr>
              <w:spacing w:after="160" w:line="259" w:lineRule="auto"/>
              <w:rPr>
                <w:rFonts w:ascii="Arial" w:hAnsi="Arial" w:cs="Arial"/>
                <w:b/>
                <w:highlight w:val="yellow"/>
                <w:u w:val="single"/>
              </w:rPr>
            </w:pPr>
          </w:p>
          <w:p w14:paraId="2FE39229" w14:textId="77777777" w:rsidR="00BE0CDD" w:rsidRPr="00BE0CDD" w:rsidRDefault="00BE0CDD">
            <w:pPr>
              <w:spacing w:after="160" w:line="259" w:lineRule="auto"/>
              <w:rPr>
                <w:rFonts w:ascii="Arial" w:hAnsi="Arial" w:cs="Arial"/>
                <w:b/>
                <w:highlight w:val="yellow"/>
                <w:u w:val="single"/>
              </w:rPr>
            </w:pPr>
          </w:p>
          <w:p w14:paraId="7915DCFA" w14:textId="6ADCAAA8" w:rsidR="00BE0CDD" w:rsidRDefault="00BE0CDD">
            <w:pPr>
              <w:spacing w:after="160" w:line="259" w:lineRule="auto"/>
              <w:rPr>
                <w:rFonts w:ascii="Arial" w:hAnsi="Arial" w:cs="Arial"/>
                <w:b/>
                <w:highlight w:val="yellow"/>
                <w:u w:val="single"/>
              </w:rPr>
            </w:pPr>
          </w:p>
          <w:p w14:paraId="2E8BED70" w14:textId="4920A5A6" w:rsidR="006D15E9" w:rsidRDefault="006D15E9">
            <w:pPr>
              <w:spacing w:after="160" w:line="259" w:lineRule="auto"/>
              <w:rPr>
                <w:rFonts w:ascii="Arial" w:hAnsi="Arial" w:cs="Arial"/>
                <w:b/>
                <w:highlight w:val="yellow"/>
                <w:u w:val="single"/>
              </w:rPr>
            </w:pPr>
          </w:p>
          <w:p w14:paraId="047FA17B" w14:textId="77777777" w:rsidR="006D15E9" w:rsidRPr="00BE0CDD" w:rsidRDefault="006D15E9">
            <w:pPr>
              <w:spacing w:after="160" w:line="259" w:lineRule="auto"/>
              <w:rPr>
                <w:rFonts w:ascii="Arial" w:hAnsi="Arial" w:cs="Arial"/>
                <w:b/>
                <w:highlight w:val="yellow"/>
                <w:u w:val="single"/>
              </w:rPr>
            </w:pPr>
          </w:p>
          <w:p w14:paraId="28FC3BE2" w14:textId="77777777" w:rsidR="00A11E48" w:rsidRPr="00BE0CDD" w:rsidRDefault="00A11E48">
            <w:pPr>
              <w:spacing w:after="160" w:line="259" w:lineRule="auto"/>
              <w:rPr>
                <w:rFonts w:ascii="Arial" w:hAnsi="Arial" w:cs="Arial"/>
                <w:b/>
                <w:highlight w:val="yellow"/>
                <w:u w:val="single"/>
              </w:rPr>
            </w:pPr>
          </w:p>
          <w:p w14:paraId="2571F06A" w14:textId="77777777" w:rsidR="00A11E48" w:rsidRPr="00BE0CDD" w:rsidRDefault="00A11E48">
            <w:pPr>
              <w:spacing w:after="160" w:line="259" w:lineRule="auto"/>
              <w:rPr>
                <w:b/>
                <w:highlight w:val="yellow"/>
                <w:u w:val="single"/>
              </w:rPr>
            </w:pPr>
          </w:p>
        </w:tc>
      </w:tr>
      <w:tr w:rsidR="00946FA8" w:rsidRPr="00BE0CDD" w14:paraId="0DB8C5B5" w14:textId="77777777" w:rsidTr="001471AD">
        <w:tc>
          <w:tcPr>
            <w:tcW w:w="15388" w:type="dxa"/>
            <w:shd w:val="clear" w:color="auto" w:fill="F2F2F2" w:themeFill="background1" w:themeFillShade="F2"/>
          </w:tcPr>
          <w:p w14:paraId="1014503B" w14:textId="77777777" w:rsidR="00946FA8" w:rsidRPr="00BE0CDD" w:rsidRDefault="00C53796" w:rsidP="007A1675">
            <w:pPr>
              <w:tabs>
                <w:tab w:val="right" w:pos="15309"/>
              </w:tabs>
              <w:spacing w:after="0" w:line="240" w:lineRule="auto"/>
              <w:rPr>
                <w:rFonts w:ascii="Arial" w:hAnsi="Arial" w:cs="Arial"/>
                <w:b/>
              </w:rPr>
            </w:pPr>
            <w:r w:rsidRPr="00BE0CDD">
              <w:rPr>
                <w:rFonts w:ascii="Arial" w:hAnsi="Arial" w:cs="Arial"/>
                <w:b/>
              </w:rPr>
              <w:lastRenderedPageBreak/>
              <w:t xml:space="preserve">Areas </w:t>
            </w:r>
            <w:r w:rsidR="00BE0CDD" w:rsidRPr="00BE0CDD">
              <w:rPr>
                <w:rFonts w:ascii="Arial" w:hAnsi="Arial" w:cs="Arial"/>
                <w:b/>
              </w:rPr>
              <w:t>‘</w:t>
            </w:r>
            <w:r w:rsidRPr="00BE0CDD">
              <w:rPr>
                <w:rFonts w:ascii="Arial" w:hAnsi="Arial" w:cs="Arial"/>
                <w:b/>
              </w:rPr>
              <w:t>requiring further discussion</w:t>
            </w:r>
            <w:r w:rsidR="00BE0CDD" w:rsidRPr="00BE0CDD">
              <w:rPr>
                <w:rFonts w:ascii="Arial" w:hAnsi="Arial" w:cs="Arial"/>
                <w:b/>
              </w:rPr>
              <w:t>’</w:t>
            </w:r>
            <w:r w:rsidR="001514EC" w:rsidRPr="00BE0CDD">
              <w:rPr>
                <w:rFonts w:ascii="Arial" w:hAnsi="Arial" w:cs="Arial"/>
                <w:b/>
              </w:rPr>
              <w:t xml:space="preserve"> identified in Course Committees</w:t>
            </w:r>
            <w:r w:rsidR="00BE0CDD" w:rsidRPr="00BE0CDD">
              <w:rPr>
                <w:rFonts w:ascii="Arial" w:hAnsi="Arial" w:cs="Arial"/>
                <w:b/>
              </w:rPr>
              <w:t>:</w:t>
            </w:r>
          </w:p>
          <w:p w14:paraId="446FBD2A" w14:textId="429A4D4B" w:rsidR="00BE0CDD" w:rsidRPr="00BE0CDD" w:rsidRDefault="00BE0CDD" w:rsidP="00BE0CDD">
            <w:pPr>
              <w:tabs>
                <w:tab w:val="right" w:pos="15309"/>
              </w:tabs>
              <w:spacing w:before="240" w:after="0" w:line="240" w:lineRule="auto"/>
              <w:rPr>
                <w:rFonts w:ascii="Arial" w:hAnsi="Arial" w:cs="Arial"/>
                <w:b/>
                <w:highlight w:val="yellow"/>
                <w:u w:val="single"/>
              </w:rPr>
            </w:pPr>
            <w:r w:rsidRPr="00BE0CDD">
              <w:rPr>
                <w:rFonts w:ascii="Arial" w:hAnsi="Arial" w:cs="Arial"/>
                <w:bCs/>
                <w:highlight w:val="yellow"/>
              </w:rPr>
              <w:t>Please specify wh</w:t>
            </w:r>
            <w:r w:rsidRPr="00BE0CDD">
              <w:rPr>
                <w:rFonts w:ascii="Arial" w:hAnsi="Arial" w:cs="Arial"/>
                <w:highlight w:val="yellow"/>
              </w:rPr>
              <w:t>ich meeting each area of good practice/area requiring further discussion relates to.</w:t>
            </w:r>
          </w:p>
        </w:tc>
      </w:tr>
      <w:tr w:rsidR="00946FA8" w:rsidRPr="00BE0CDD" w14:paraId="0EEF7FC0" w14:textId="77777777" w:rsidTr="00946FA8">
        <w:tc>
          <w:tcPr>
            <w:tcW w:w="15388" w:type="dxa"/>
          </w:tcPr>
          <w:p w14:paraId="1C4CC9EC" w14:textId="77777777" w:rsidR="00946FA8" w:rsidRPr="00BE0CDD" w:rsidRDefault="00946FA8">
            <w:pPr>
              <w:spacing w:after="160" w:line="259" w:lineRule="auto"/>
              <w:rPr>
                <w:rFonts w:ascii="Arial" w:hAnsi="Arial" w:cs="Arial"/>
                <w:b/>
                <w:highlight w:val="yellow"/>
                <w:u w:val="single"/>
              </w:rPr>
            </w:pPr>
          </w:p>
          <w:p w14:paraId="7EA5DCF1" w14:textId="77777777" w:rsidR="00A11E48" w:rsidRPr="00BE0CDD" w:rsidRDefault="00A11E48">
            <w:pPr>
              <w:spacing w:after="160" w:line="259" w:lineRule="auto"/>
              <w:rPr>
                <w:rFonts w:ascii="Arial" w:hAnsi="Arial" w:cs="Arial"/>
                <w:b/>
                <w:highlight w:val="yellow"/>
                <w:u w:val="single"/>
              </w:rPr>
            </w:pPr>
          </w:p>
          <w:p w14:paraId="603E7F67" w14:textId="79ED600C" w:rsidR="00A11E48" w:rsidRPr="00BE0CDD" w:rsidRDefault="00A11E48">
            <w:pPr>
              <w:spacing w:after="160" w:line="259" w:lineRule="auto"/>
              <w:rPr>
                <w:rFonts w:ascii="Arial" w:hAnsi="Arial" w:cs="Arial"/>
                <w:b/>
                <w:highlight w:val="yellow"/>
                <w:u w:val="single"/>
              </w:rPr>
            </w:pPr>
          </w:p>
          <w:p w14:paraId="228AB542" w14:textId="3E5860B2" w:rsidR="00BE0CDD" w:rsidRPr="00BE0CDD" w:rsidRDefault="00BE0CDD">
            <w:pPr>
              <w:spacing w:after="160" w:line="259" w:lineRule="auto"/>
              <w:rPr>
                <w:rFonts w:ascii="Arial" w:hAnsi="Arial" w:cs="Arial"/>
                <w:b/>
                <w:highlight w:val="yellow"/>
                <w:u w:val="single"/>
              </w:rPr>
            </w:pPr>
          </w:p>
          <w:p w14:paraId="5F825D96" w14:textId="274D23ED" w:rsidR="00BE0CDD" w:rsidRPr="00BE0CDD" w:rsidRDefault="00BE0CDD">
            <w:pPr>
              <w:spacing w:after="160" w:line="259" w:lineRule="auto"/>
              <w:rPr>
                <w:rFonts w:ascii="Arial" w:hAnsi="Arial" w:cs="Arial"/>
                <w:b/>
                <w:highlight w:val="yellow"/>
                <w:u w:val="single"/>
              </w:rPr>
            </w:pPr>
          </w:p>
          <w:p w14:paraId="55680C2B" w14:textId="13A7BBFE" w:rsidR="00BE0CDD" w:rsidRPr="00BE0CDD" w:rsidRDefault="00BE0CDD">
            <w:pPr>
              <w:spacing w:after="160" w:line="259" w:lineRule="auto"/>
              <w:rPr>
                <w:rFonts w:ascii="Arial" w:hAnsi="Arial" w:cs="Arial"/>
                <w:b/>
                <w:highlight w:val="yellow"/>
                <w:u w:val="single"/>
              </w:rPr>
            </w:pPr>
          </w:p>
          <w:p w14:paraId="24E3C81B" w14:textId="51807C90" w:rsidR="00BE0CDD" w:rsidRPr="00BE0CDD" w:rsidRDefault="00BE0CDD">
            <w:pPr>
              <w:spacing w:after="160" w:line="259" w:lineRule="auto"/>
              <w:rPr>
                <w:rFonts w:ascii="Arial" w:hAnsi="Arial" w:cs="Arial"/>
                <w:b/>
                <w:highlight w:val="yellow"/>
                <w:u w:val="single"/>
              </w:rPr>
            </w:pPr>
          </w:p>
          <w:p w14:paraId="49378876" w14:textId="77777777" w:rsidR="00BE0CDD" w:rsidRPr="00BE0CDD" w:rsidRDefault="00BE0CDD">
            <w:pPr>
              <w:spacing w:after="160" w:line="259" w:lineRule="auto"/>
              <w:rPr>
                <w:rFonts w:ascii="Arial" w:hAnsi="Arial" w:cs="Arial"/>
                <w:b/>
                <w:highlight w:val="yellow"/>
                <w:u w:val="single"/>
              </w:rPr>
            </w:pPr>
          </w:p>
          <w:p w14:paraId="1D9A8B0E" w14:textId="77777777" w:rsidR="00A11E48" w:rsidRPr="00BE0CDD" w:rsidRDefault="00A11E48">
            <w:pPr>
              <w:spacing w:after="160" w:line="259" w:lineRule="auto"/>
              <w:rPr>
                <w:rFonts w:ascii="Arial" w:hAnsi="Arial" w:cs="Arial"/>
                <w:b/>
                <w:highlight w:val="yellow"/>
                <w:u w:val="single"/>
              </w:rPr>
            </w:pPr>
          </w:p>
          <w:p w14:paraId="30AEE33B" w14:textId="56CB5B87" w:rsidR="00A11E48" w:rsidRPr="00BE0CDD" w:rsidRDefault="00A11E48">
            <w:pPr>
              <w:spacing w:after="160" w:line="259" w:lineRule="auto"/>
              <w:rPr>
                <w:rFonts w:ascii="Arial" w:hAnsi="Arial" w:cs="Arial"/>
                <w:b/>
                <w:highlight w:val="yellow"/>
                <w:u w:val="single"/>
              </w:rPr>
            </w:pPr>
          </w:p>
          <w:p w14:paraId="52833BDC" w14:textId="0F9C3D64" w:rsidR="00BE0CDD" w:rsidRPr="00BE0CDD" w:rsidRDefault="00BE0CDD">
            <w:pPr>
              <w:spacing w:after="160" w:line="259" w:lineRule="auto"/>
              <w:rPr>
                <w:rFonts w:ascii="Arial" w:hAnsi="Arial" w:cs="Arial"/>
                <w:b/>
                <w:highlight w:val="yellow"/>
                <w:u w:val="single"/>
              </w:rPr>
            </w:pPr>
          </w:p>
          <w:p w14:paraId="77EBF054" w14:textId="316FBFE7" w:rsidR="00BE0CDD" w:rsidRPr="00BE0CDD" w:rsidRDefault="00BE0CDD">
            <w:pPr>
              <w:spacing w:after="160" w:line="259" w:lineRule="auto"/>
              <w:rPr>
                <w:rFonts w:ascii="Arial" w:hAnsi="Arial" w:cs="Arial"/>
                <w:b/>
                <w:highlight w:val="yellow"/>
                <w:u w:val="single"/>
              </w:rPr>
            </w:pPr>
          </w:p>
          <w:p w14:paraId="2721BE49" w14:textId="548DC74B" w:rsidR="00BE0CDD" w:rsidRPr="00BE0CDD" w:rsidRDefault="00BE0CDD">
            <w:pPr>
              <w:spacing w:after="160" w:line="259" w:lineRule="auto"/>
              <w:rPr>
                <w:rFonts w:ascii="Arial" w:hAnsi="Arial" w:cs="Arial"/>
                <w:b/>
                <w:highlight w:val="yellow"/>
                <w:u w:val="single"/>
              </w:rPr>
            </w:pPr>
          </w:p>
          <w:p w14:paraId="5E235ABE" w14:textId="77777777" w:rsidR="00BE0CDD" w:rsidRPr="00BE0CDD" w:rsidRDefault="00BE0CDD">
            <w:pPr>
              <w:spacing w:after="160" w:line="259" w:lineRule="auto"/>
              <w:rPr>
                <w:rFonts w:ascii="Arial" w:hAnsi="Arial" w:cs="Arial"/>
                <w:b/>
                <w:highlight w:val="yellow"/>
                <w:u w:val="single"/>
              </w:rPr>
            </w:pPr>
          </w:p>
          <w:p w14:paraId="0485753E" w14:textId="77777777" w:rsidR="00A11E48" w:rsidRPr="00BE0CDD" w:rsidRDefault="00A11E48">
            <w:pPr>
              <w:spacing w:after="160" w:line="259" w:lineRule="auto"/>
              <w:rPr>
                <w:b/>
                <w:highlight w:val="yellow"/>
                <w:u w:val="single"/>
              </w:rPr>
            </w:pPr>
          </w:p>
        </w:tc>
      </w:tr>
    </w:tbl>
    <w:p w14:paraId="678BFB53" w14:textId="77777777" w:rsidR="006A6135" w:rsidRPr="00BE0CDD" w:rsidRDefault="006A6135" w:rsidP="000760D8">
      <w:pPr>
        <w:spacing w:after="160" w:line="259" w:lineRule="auto"/>
        <w:rPr>
          <w:rFonts w:ascii="Tahoma" w:hAnsi="Tahoma" w:cs="Tahoma"/>
          <w:b/>
          <w:color w:val="000000"/>
          <w:highlight w:val="yellow"/>
          <w:u w:val="single"/>
        </w:rPr>
      </w:pPr>
    </w:p>
    <w:sectPr w:rsidR="006A6135" w:rsidRPr="00BE0CDD" w:rsidSect="006D15E9">
      <w:footerReference w:type="default" r:id="rId11"/>
      <w:footerReference w:type="first" r:id="rId12"/>
      <w:pgSz w:w="11906" w:h="16838"/>
      <w:pgMar w:top="720" w:right="720" w:bottom="720" w:left="720"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2CD49" w14:textId="77777777" w:rsidR="005B27BF" w:rsidRDefault="005B27BF">
      <w:pPr>
        <w:spacing w:after="0" w:line="240" w:lineRule="auto"/>
      </w:pPr>
      <w:r>
        <w:separator/>
      </w:r>
    </w:p>
  </w:endnote>
  <w:endnote w:type="continuationSeparator" w:id="0">
    <w:p w14:paraId="324E22B9" w14:textId="77777777" w:rsidR="005B27BF" w:rsidRDefault="005B27BF">
      <w:pPr>
        <w:spacing w:after="0" w:line="240" w:lineRule="auto"/>
      </w:pPr>
      <w:r>
        <w:continuationSeparator/>
      </w:r>
    </w:p>
  </w:endnote>
  <w:endnote w:type="continuationNotice" w:id="1">
    <w:p w14:paraId="077EA029" w14:textId="77777777" w:rsidR="005B27BF" w:rsidRDefault="005B2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94803"/>
      <w:docPartObj>
        <w:docPartGallery w:val="Page Numbers (Bottom of Page)"/>
        <w:docPartUnique/>
      </w:docPartObj>
    </w:sdtPr>
    <w:sdtContent>
      <w:p w14:paraId="19717136" w14:textId="13108D71" w:rsidR="0071382D" w:rsidRDefault="0071382D">
        <w:pPr>
          <w:pStyle w:val="Footer"/>
          <w:jc w:val="center"/>
        </w:pPr>
        <w:r>
          <w:fldChar w:fldCharType="begin"/>
        </w:r>
        <w:r>
          <w:instrText>PAGE   \* MERGEFORMAT</w:instrText>
        </w:r>
        <w:r>
          <w:fldChar w:fldCharType="separate"/>
        </w:r>
        <w:r>
          <w:t>2</w:t>
        </w:r>
        <w:r>
          <w:fldChar w:fldCharType="end"/>
        </w:r>
      </w:p>
    </w:sdtContent>
  </w:sdt>
  <w:p w14:paraId="30F28BFA" w14:textId="77777777" w:rsidR="0071382D" w:rsidRDefault="00713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06517"/>
      <w:docPartObj>
        <w:docPartGallery w:val="Page Numbers (Bottom of Page)"/>
        <w:docPartUnique/>
      </w:docPartObj>
    </w:sdtPr>
    <w:sdtEndPr>
      <w:rPr>
        <w:rFonts w:ascii="Arial" w:hAnsi="Arial" w:cs="Arial"/>
        <w:noProof/>
      </w:rPr>
    </w:sdtEndPr>
    <w:sdtContent>
      <w:p w14:paraId="6B2CECF3" w14:textId="3305D466" w:rsidR="006D15E9" w:rsidRPr="006D15E9" w:rsidRDefault="006D15E9">
        <w:pPr>
          <w:pStyle w:val="Footer"/>
          <w:jc w:val="center"/>
          <w:rPr>
            <w:rFonts w:ascii="Arial" w:hAnsi="Arial" w:cs="Arial"/>
          </w:rPr>
        </w:pPr>
        <w:r w:rsidRPr="006D15E9">
          <w:rPr>
            <w:rFonts w:ascii="Arial" w:hAnsi="Arial" w:cs="Arial"/>
          </w:rPr>
          <w:fldChar w:fldCharType="begin"/>
        </w:r>
        <w:r w:rsidRPr="006D15E9">
          <w:rPr>
            <w:rFonts w:ascii="Arial" w:hAnsi="Arial" w:cs="Arial"/>
          </w:rPr>
          <w:instrText xml:space="preserve"> PAGE   \* MERGEFORMAT </w:instrText>
        </w:r>
        <w:r w:rsidRPr="006D15E9">
          <w:rPr>
            <w:rFonts w:ascii="Arial" w:hAnsi="Arial" w:cs="Arial"/>
          </w:rPr>
          <w:fldChar w:fldCharType="separate"/>
        </w:r>
        <w:r w:rsidRPr="006D15E9">
          <w:rPr>
            <w:rFonts w:ascii="Arial" w:hAnsi="Arial" w:cs="Arial"/>
            <w:noProof/>
          </w:rPr>
          <w:t>2</w:t>
        </w:r>
        <w:r w:rsidRPr="006D15E9">
          <w:rPr>
            <w:rFonts w:ascii="Arial" w:hAnsi="Arial" w:cs="Arial"/>
            <w:noProof/>
          </w:rPr>
          <w:fldChar w:fldCharType="end"/>
        </w:r>
      </w:p>
    </w:sdtContent>
  </w:sdt>
  <w:p w14:paraId="0A702A64" w14:textId="77777777" w:rsidR="007A1675" w:rsidRDefault="007A1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CA11B" w14:textId="77777777" w:rsidR="005B27BF" w:rsidRDefault="005B27BF">
      <w:pPr>
        <w:spacing w:after="0" w:line="240" w:lineRule="auto"/>
      </w:pPr>
      <w:r>
        <w:separator/>
      </w:r>
    </w:p>
  </w:footnote>
  <w:footnote w:type="continuationSeparator" w:id="0">
    <w:p w14:paraId="2B94F3EC" w14:textId="77777777" w:rsidR="005B27BF" w:rsidRDefault="005B27BF">
      <w:pPr>
        <w:spacing w:after="0" w:line="240" w:lineRule="auto"/>
      </w:pPr>
      <w:r>
        <w:continuationSeparator/>
      </w:r>
    </w:p>
  </w:footnote>
  <w:footnote w:type="continuationNotice" w:id="1">
    <w:p w14:paraId="20361E8F" w14:textId="77777777" w:rsidR="005B27BF" w:rsidRDefault="005B27B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D7"/>
    <w:rsid w:val="000548DE"/>
    <w:rsid w:val="000603F6"/>
    <w:rsid w:val="00061334"/>
    <w:rsid w:val="00065000"/>
    <w:rsid w:val="000760D8"/>
    <w:rsid w:val="00077ADB"/>
    <w:rsid w:val="00080989"/>
    <w:rsid w:val="00094490"/>
    <w:rsid w:val="000A633A"/>
    <w:rsid w:val="000A6C91"/>
    <w:rsid w:val="000C0170"/>
    <w:rsid w:val="000D4AE0"/>
    <w:rsid w:val="00114C2B"/>
    <w:rsid w:val="001247BF"/>
    <w:rsid w:val="00125E39"/>
    <w:rsid w:val="001349C5"/>
    <w:rsid w:val="00145FB0"/>
    <w:rsid w:val="00147119"/>
    <w:rsid w:val="001471AD"/>
    <w:rsid w:val="001514EC"/>
    <w:rsid w:val="00161F60"/>
    <w:rsid w:val="001673AC"/>
    <w:rsid w:val="00170EDE"/>
    <w:rsid w:val="0018433C"/>
    <w:rsid w:val="00185DF0"/>
    <w:rsid w:val="001E4BDB"/>
    <w:rsid w:val="00201DF9"/>
    <w:rsid w:val="0020399D"/>
    <w:rsid w:val="00240DEA"/>
    <w:rsid w:val="002540E9"/>
    <w:rsid w:val="002579D7"/>
    <w:rsid w:val="002675E1"/>
    <w:rsid w:val="00283B36"/>
    <w:rsid w:val="00292543"/>
    <w:rsid w:val="002A0994"/>
    <w:rsid w:val="002B05B8"/>
    <w:rsid w:val="002B6C08"/>
    <w:rsid w:val="002C3164"/>
    <w:rsid w:val="002D4B00"/>
    <w:rsid w:val="002E472A"/>
    <w:rsid w:val="002E47AF"/>
    <w:rsid w:val="002F14AB"/>
    <w:rsid w:val="002F5B7C"/>
    <w:rsid w:val="00300498"/>
    <w:rsid w:val="00371333"/>
    <w:rsid w:val="003E559A"/>
    <w:rsid w:val="003E6762"/>
    <w:rsid w:val="003E67E9"/>
    <w:rsid w:val="004027E5"/>
    <w:rsid w:val="00416838"/>
    <w:rsid w:val="00430AC2"/>
    <w:rsid w:val="004520BE"/>
    <w:rsid w:val="004547A6"/>
    <w:rsid w:val="00473EE2"/>
    <w:rsid w:val="0047434D"/>
    <w:rsid w:val="004D5021"/>
    <w:rsid w:val="00514B6A"/>
    <w:rsid w:val="005272B3"/>
    <w:rsid w:val="005317C4"/>
    <w:rsid w:val="005462EA"/>
    <w:rsid w:val="00553253"/>
    <w:rsid w:val="00574AEF"/>
    <w:rsid w:val="00594778"/>
    <w:rsid w:val="005A7EAC"/>
    <w:rsid w:val="005B1941"/>
    <w:rsid w:val="005B27BF"/>
    <w:rsid w:val="005B5099"/>
    <w:rsid w:val="005D1B7C"/>
    <w:rsid w:val="005D51C1"/>
    <w:rsid w:val="005D7253"/>
    <w:rsid w:val="005E14A5"/>
    <w:rsid w:val="005E641C"/>
    <w:rsid w:val="00606E8B"/>
    <w:rsid w:val="0061641F"/>
    <w:rsid w:val="00626817"/>
    <w:rsid w:val="00631483"/>
    <w:rsid w:val="00633241"/>
    <w:rsid w:val="00634011"/>
    <w:rsid w:val="006515F8"/>
    <w:rsid w:val="0065384B"/>
    <w:rsid w:val="00653C33"/>
    <w:rsid w:val="00681103"/>
    <w:rsid w:val="00687605"/>
    <w:rsid w:val="006A6135"/>
    <w:rsid w:val="006C6165"/>
    <w:rsid w:val="006D15E9"/>
    <w:rsid w:val="0071382D"/>
    <w:rsid w:val="0071643E"/>
    <w:rsid w:val="0072316E"/>
    <w:rsid w:val="007239B0"/>
    <w:rsid w:val="00727AE5"/>
    <w:rsid w:val="007321CA"/>
    <w:rsid w:val="00741F7A"/>
    <w:rsid w:val="007652F0"/>
    <w:rsid w:val="00765614"/>
    <w:rsid w:val="007A1675"/>
    <w:rsid w:val="007A7D95"/>
    <w:rsid w:val="007E2811"/>
    <w:rsid w:val="007F0530"/>
    <w:rsid w:val="007F2242"/>
    <w:rsid w:val="007F3772"/>
    <w:rsid w:val="007F6DD0"/>
    <w:rsid w:val="00801F14"/>
    <w:rsid w:val="008025E5"/>
    <w:rsid w:val="00810D75"/>
    <w:rsid w:val="00814667"/>
    <w:rsid w:val="00851666"/>
    <w:rsid w:val="008809B4"/>
    <w:rsid w:val="00883503"/>
    <w:rsid w:val="00887DB1"/>
    <w:rsid w:val="0089269D"/>
    <w:rsid w:val="008A0D1B"/>
    <w:rsid w:val="008A1D38"/>
    <w:rsid w:val="008B58E0"/>
    <w:rsid w:val="008C4C42"/>
    <w:rsid w:val="008C62A5"/>
    <w:rsid w:val="008C7B5A"/>
    <w:rsid w:val="008E3788"/>
    <w:rsid w:val="008E4919"/>
    <w:rsid w:val="008F1833"/>
    <w:rsid w:val="0090027B"/>
    <w:rsid w:val="00902628"/>
    <w:rsid w:val="009134C4"/>
    <w:rsid w:val="0091568C"/>
    <w:rsid w:val="00932AFE"/>
    <w:rsid w:val="00945DBD"/>
    <w:rsid w:val="00946FA8"/>
    <w:rsid w:val="009504C5"/>
    <w:rsid w:val="009639A2"/>
    <w:rsid w:val="0098293D"/>
    <w:rsid w:val="009D3241"/>
    <w:rsid w:val="009D75C3"/>
    <w:rsid w:val="009F3743"/>
    <w:rsid w:val="00A0184D"/>
    <w:rsid w:val="00A03924"/>
    <w:rsid w:val="00A04CBF"/>
    <w:rsid w:val="00A11E48"/>
    <w:rsid w:val="00A152B4"/>
    <w:rsid w:val="00A21CB5"/>
    <w:rsid w:val="00A23F98"/>
    <w:rsid w:val="00A2461E"/>
    <w:rsid w:val="00A505D6"/>
    <w:rsid w:val="00A56BD6"/>
    <w:rsid w:val="00AA5DA1"/>
    <w:rsid w:val="00AB23CD"/>
    <w:rsid w:val="00AB6246"/>
    <w:rsid w:val="00AD0464"/>
    <w:rsid w:val="00AD4836"/>
    <w:rsid w:val="00B02EF7"/>
    <w:rsid w:val="00B32DE3"/>
    <w:rsid w:val="00B43C84"/>
    <w:rsid w:val="00B45DD6"/>
    <w:rsid w:val="00B748BF"/>
    <w:rsid w:val="00B74FEF"/>
    <w:rsid w:val="00B777F2"/>
    <w:rsid w:val="00B84A42"/>
    <w:rsid w:val="00B920DA"/>
    <w:rsid w:val="00BB06A7"/>
    <w:rsid w:val="00BC37BC"/>
    <w:rsid w:val="00BD2495"/>
    <w:rsid w:val="00BE0CDD"/>
    <w:rsid w:val="00BE38D1"/>
    <w:rsid w:val="00BE5F12"/>
    <w:rsid w:val="00C00747"/>
    <w:rsid w:val="00C05E05"/>
    <w:rsid w:val="00C151B0"/>
    <w:rsid w:val="00C2219D"/>
    <w:rsid w:val="00C36BA6"/>
    <w:rsid w:val="00C53796"/>
    <w:rsid w:val="00C67C5D"/>
    <w:rsid w:val="00CB5E62"/>
    <w:rsid w:val="00CC234D"/>
    <w:rsid w:val="00CC7789"/>
    <w:rsid w:val="00CF3B0A"/>
    <w:rsid w:val="00D02F15"/>
    <w:rsid w:val="00D54CBF"/>
    <w:rsid w:val="00D76E0B"/>
    <w:rsid w:val="00D81287"/>
    <w:rsid w:val="00D81E25"/>
    <w:rsid w:val="00D95EB2"/>
    <w:rsid w:val="00DA5D5B"/>
    <w:rsid w:val="00DB1D62"/>
    <w:rsid w:val="00DC10C7"/>
    <w:rsid w:val="00DC5D72"/>
    <w:rsid w:val="00DD4ED7"/>
    <w:rsid w:val="00DF62B9"/>
    <w:rsid w:val="00E324B7"/>
    <w:rsid w:val="00E404BA"/>
    <w:rsid w:val="00E43422"/>
    <w:rsid w:val="00E43AB4"/>
    <w:rsid w:val="00E5373E"/>
    <w:rsid w:val="00E678EE"/>
    <w:rsid w:val="00E73BD6"/>
    <w:rsid w:val="00EA4F76"/>
    <w:rsid w:val="00EE2869"/>
    <w:rsid w:val="00F07A50"/>
    <w:rsid w:val="00F16956"/>
    <w:rsid w:val="00F24237"/>
    <w:rsid w:val="00F467EB"/>
    <w:rsid w:val="00F55C21"/>
    <w:rsid w:val="00F56798"/>
    <w:rsid w:val="00F74FB0"/>
    <w:rsid w:val="00F923D1"/>
    <w:rsid w:val="00FB24EA"/>
    <w:rsid w:val="00FB58AC"/>
    <w:rsid w:val="00FD0560"/>
    <w:rsid w:val="00FD4D61"/>
    <w:rsid w:val="00FE245B"/>
    <w:rsid w:val="00FF3514"/>
    <w:rsid w:val="00FF5B39"/>
    <w:rsid w:val="2FB0020E"/>
    <w:rsid w:val="30CFAAC8"/>
    <w:rsid w:val="615B6F8C"/>
    <w:rsid w:val="6ADDC093"/>
    <w:rsid w:val="70252170"/>
    <w:rsid w:val="77FDCB5B"/>
    <w:rsid w:val="7CF0E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F2396F"/>
  <w15:chartTrackingRefBased/>
  <w15:docId w15:val="{03B0526A-931B-48E7-A39A-0D1A0669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E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D7"/>
    <w:pPr>
      <w:ind w:left="720"/>
      <w:contextualSpacing/>
    </w:pPr>
  </w:style>
  <w:style w:type="paragraph" w:styleId="Header">
    <w:name w:val="header"/>
    <w:basedOn w:val="Normal"/>
    <w:link w:val="HeaderChar"/>
    <w:uiPriority w:val="99"/>
    <w:unhideWhenUsed/>
    <w:rsid w:val="00DD4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ED7"/>
  </w:style>
  <w:style w:type="paragraph" w:customStyle="1" w:styleId="Default">
    <w:name w:val="Default"/>
    <w:rsid w:val="00DD4ED7"/>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A5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C6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2A5"/>
  </w:style>
  <w:style w:type="paragraph" w:styleId="Revision">
    <w:name w:val="Revision"/>
    <w:hidden/>
    <w:uiPriority w:val="99"/>
    <w:semiHidden/>
    <w:rsid w:val="000D4AE0"/>
    <w:pPr>
      <w:spacing w:after="0" w:line="240" w:lineRule="auto"/>
    </w:pPr>
  </w:style>
  <w:style w:type="character" w:styleId="Hyperlink">
    <w:name w:val="Hyperlink"/>
    <w:basedOn w:val="DefaultParagraphFont"/>
    <w:uiPriority w:val="99"/>
    <w:unhideWhenUsed/>
    <w:rsid w:val="007A7D95"/>
    <w:rPr>
      <w:color w:val="0563C1" w:themeColor="hyperlink"/>
      <w:u w:val="single"/>
    </w:rPr>
  </w:style>
  <w:style w:type="character" w:styleId="UnresolvedMention">
    <w:name w:val="Unresolved Mention"/>
    <w:basedOn w:val="DefaultParagraphFont"/>
    <w:uiPriority w:val="99"/>
    <w:semiHidden/>
    <w:unhideWhenUsed/>
    <w:rsid w:val="007A7D95"/>
    <w:rPr>
      <w:color w:val="605E5C"/>
      <w:shd w:val="clear" w:color="auto" w:fill="E1DFDD"/>
    </w:rPr>
  </w:style>
  <w:style w:type="character" w:styleId="CommentReference">
    <w:name w:val="annotation reference"/>
    <w:basedOn w:val="DefaultParagraphFont"/>
    <w:uiPriority w:val="99"/>
    <w:semiHidden/>
    <w:unhideWhenUsed/>
    <w:rsid w:val="00BE38D1"/>
    <w:rPr>
      <w:sz w:val="16"/>
      <w:szCs w:val="16"/>
    </w:rPr>
  </w:style>
  <w:style w:type="paragraph" w:styleId="CommentText">
    <w:name w:val="annotation text"/>
    <w:basedOn w:val="Normal"/>
    <w:link w:val="CommentTextChar"/>
    <w:uiPriority w:val="99"/>
    <w:unhideWhenUsed/>
    <w:rsid w:val="00BE38D1"/>
    <w:pPr>
      <w:spacing w:line="240" w:lineRule="auto"/>
    </w:pPr>
    <w:rPr>
      <w:sz w:val="20"/>
      <w:szCs w:val="20"/>
    </w:rPr>
  </w:style>
  <w:style w:type="character" w:customStyle="1" w:styleId="CommentTextChar">
    <w:name w:val="Comment Text Char"/>
    <w:basedOn w:val="DefaultParagraphFont"/>
    <w:link w:val="CommentText"/>
    <w:uiPriority w:val="99"/>
    <w:rsid w:val="00BE38D1"/>
    <w:rPr>
      <w:sz w:val="20"/>
      <w:szCs w:val="20"/>
    </w:rPr>
  </w:style>
  <w:style w:type="paragraph" w:styleId="CommentSubject">
    <w:name w:val="annotation subject"/>
    <w:basedOn w:val="CommentText"/>
    <w:next w:val="CommentText"/>
    <w:link w:val="CommentSubjectChar"/>
    <w:uiPriority w:val="99"/>
    <w:semiHidden/>
    <w:unhideWhenUsed/>
    <w:rsid w:val="00BE38D1"/>
    <w:rPr>
      <w:b/>
      <w:bCs/>
    </w:rPr>
  </w:style>
  <w:style w:type="character" w:customStyle="1" w:styleId="CommentSubjectChar">
    <w:name w:val="Comment Subject Char"/>
    <w:basedOn w:val="CommentTextChar"/>
    <w:link w:val="CommentSubject"/>
    <w:uiPriority w:val="99"/>
    <w:semiHidden/>
    <w:rsid w:val="00BE38D1"/>
    <w:rPr>
      <w:b/>
      <w:bCs/>
      <w:sz w:val="20"/>
      <w:szCs w:val="20"/>
    </w:rPr>
  </w:style>
  <w:style w:type="paragraph" w:styleId="BalloonText">
    <w:name w:val="Balloon Text"/>
    <w:basedOn w:val="Normal"/>
    <w:link w:val="BalloonTextChar"/>
    <w:uiPriority w:val="99"/>
    <w:semiHidden/>
    <w:unhideWhenUsed/>
    <w:rsid w:val="00151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990428">
      <w:bodyDiv w:val="1"/>
      <w:marLeft w:val="0"/>
      <w:marRight w:val="0"/>
      <w:marTop w:val="0"/>
      <w:marBottom w:val="0"/>
      <w:divBdr>
        <w:top w:val="none" w:sz="0" w:space="0" w:color="auto"/>
        <w:left w:val="none" w:sz="0" w:space="0" w:color="auto"/>
        <w:bottom w:val="none" w:sz="0" w:space="0" w:color="auto"/>
        <w:right w:val="none" w:sz="0" w:space="0" w:color="auto"/>
      </w:divBdr>
      <w:divsChild>
        <w:div w:id="587075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cademicquality@staffs.ac.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26c904-791d-4214-a70b-a08e8c9c91d7">
      <Terms xmlns="http://schemas.microsoft.com/office/infopath/2007/PartnerControls"/>
    </lcf76f155ced4ddcb4097134ff3c332f>
    <TaxCatchAll xmlns="86e22755-50a3-4eb7-8b3f-df7a3f1bf11d" xsi:nil="true"/>
    <_Flow_SignoffStatus xmlns="7226c904-791d-4214-a70b-a08e8c9c91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748B45BC461C4DA9204CB2F350F7FC" ma:contentTypeVersion="19" ma:contentTypeDescription="Create a new document." ma:contentTypeScope="" ma:versionID="69569e6d7f636595146761a112b220c6">
  <xsd:schema xmlns:xsd="http://www.w3.org/2001/XMLSchema" xmlns:xs="http://www.w3.org/2001/XMLSchema" xmlns:p="http://schemas.microsoft.com/office/2006/metadata/properties" xmlns:ns2="7226c904-791d-4214-a70b-a08e8c9c91d7" xmlns:ns3="86e22755-50a3-4eb7-8b3f-df7a3f1bf11d" targetNamespace="http://schemas.microsoft.com/office/2006/metadata/properties" ma:root="true" ma:fieldsID="1ce7ed4c5d253eacc5510e26ca0a2a54" ns2:_="" ns3:_="">
    <xsd:import namespace="7226c904-791d-4214-a70b-a08e8c9c91d7"/>
    <xsd:import namespace="86e22755-50a3-4eb7-8b3f-df7a3f1bf1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6c904-791d-4214-a70b-a08e8c9c9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51cd1a-81c0-4f7e-8bca-7c9d41dcf3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e22755-50a3-4eb7-8b3f-df7a3f1bf1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eb12a1-1278-4387-a222-44245053d967}" ma:internalName="TaxCatchAll" ma:showField="CatchAllData" ma:web="86e22755-50a3-4eb7-8b3f-df7a3f1bf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B7501-D169-4A6D-B050-6512CEA3FCD1}">
  <ds:schemaRefs>
    <ds:schemaRef ds:uri="http://schemas.microsoft.com/sharepoint/v3/contenttype/forms"/>
  </ds:schemaRefs>
</ds:datastoreItem>
</file>

<file path=customXml/itemProps2.xml><?xml version="1.0" encoding="utf-8"?>
<ds:datastoreItem xmlns:ds="http://schemas.openxmlformats.org/officeDocument/2006/customXml" ds:itemID="{FF0E3A8F-957F-4C6A-8BCA-98867FC97903}">
  <ds:schemaRefs>
    <ds:schemaRef ds:uri="http://schemas.microsoft.com/office/2006/metadata/properties"/>
    <ds:schemaRef ds:uri="http://schemas.microsoft.com/office/infopath/2007/PartnerControls"/>
    <ds:schemaRef ds:uri="7226c904-791d-4214-a70b-a08e8c9c91d7"/>
    <ds:schemaRef ds:uri="86e22755-50a3-4eb7-8b3f-df7a3f1bf11d"/>
  </ds:schemaRefs>
</ds:datastoreItem>
</file>

<file path=customXml/itemProps3.xml><?xml version="1.0" encoding="utf-8"?>
<ds:datastoreItem xmlns:ds="http://schemas.openxmlformats.org/officeDocument/2006/customXml" ds:itemID="{BC1FAA94-8034-4E20-BD25-F6A4F6BF73C8}"/>
</file>

<file path=docProps/app.xml><?xml version="1.0" encoding="utf-8"?>
<Properties xmlns="http://schemas.openxmlformats.org/officeDocument/2006/extended-properties" xmlns:vt="http://schemas.openxmlformats.org/officeDocument/2006/docPropsVTypes">
  <Template>Normal</Template>
  <TotalTime>37</TotalTime>
  <Pages>2</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Links>
    <vt:vector size="6" baseType="variant">
      <vt:variant>
        <vt:i4>2621514</vt:i4>
      </vt:variant>
      <vt:variant>
        <vt:i4>0</vt:i4>
      </vt:variant>
      <vt:variant>
        <vt:i4>0</vt:i4>
      </vt:variant>
      <vt:variant>
        <vt:i4>5</vt:i4>
      </vt:variant>
      <vt:variant>
        <vt:lpwstr>mailto:academciquality@staffs.ac.uk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PLANT Zoe C</dc:creator>
  <cp:keywords/>
  <dc:description/>
  <cp:lastModifiedBy>Alison Plant</cp:lastModifiedBy>
  <cp:revision>15</cp:revision>
  <dcterms:created xsi:type="dcterms:W3CDTF">2024-09-26T13:44:00Z</dcterms:created>
  <dcterms:modified xsi:type="dcterms:W3CDTF">2024-10-22T15:49:00Z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0x0101001A748B45BC461C4DA9204CB2F350F7FC</vt:lpwstr>
  </property>
  <property fmtid="{D5CDD505-2E9C-101B-9397-08002B2CF9AE}" pid="3" name="MediaServiceImageTags">
    <vt:lpwstr/>
  </property>
</Properties>
</file>